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42F36" w:rsidRPr="004803B8" w:rsidRDefault="006A5FAD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6A5FAD">
        <w:rPr>
          <w:b/>
          <w:i/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231.5pt;margin-top:49.8pt;width:201.45pt;height:103.45pt;z-index:251660288" adj=",10800" fillcolor="#002060" strokecolor="red">
            <v:shadow color="#868686"/>
            <v:textpath style="font-family:&quot;Arial Black&quot;;font-size:20pt;font-weight:bold;font-style:italic" fitshape="t" trim="t" string="Логопедический &#10;пункт &#10;МАДОУ ЦРР ДС № 350&#10;&quot;ГУСЕЛЬКИ&quot;"/>
          </v:shape>
        </w:pict>
      </w:r>
      <w:r w:rsidR="00642F36" w:rsidRPr="004803B8">
        <w:rPr>
          <w:rFonts w:ascii="Comic Sans MS" w:hAnsi="Comic Sans MS" w:cs="Arial"/>
          <w:b/>
          <w:i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-830580</wp:posOffset>
            </wp:positionH>
            <wp:positionV relativeFrom="paragraph">
              <wp:posOffset>-659130</wp:posOffset>
            </wp:positionV>
            <wp:extent cx="3399790" cy="3027045"/>
            <wp:effectExtent l="19050" t="0" r="0" b="0"/>
            <wp:wrapTight wrapText="bothSides">
              <wp:wrapPolygon edited="0">
                <wp:start x="-121" y="0"/>
                <wp:lineTo x="-121" y="21478"/>
                <wp:lineTo x="21544" y="21478"/>
                <wp:lineTo x="21544" y="0"/>
                <wp:lineTo x="-121" y="0"/>
              </wp:wrapPolygon>
            </wp:wrapTight>
            <wp:docPr id="4" name="Рисунок 1" descr="C:\Users\Мария\Pictures\семицвет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семицветик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F36" w:rsidRPr="004803B8">
        <w:rPr>
          <w:rFonts w:ascii="Comic Sans MS" w:hAnsi="Comic Sans MS" w:cs="Arial"/>
          <w:b/>
          <w:i/>
          <w:color w:val="FF0000"/>
          <w:sz w:val="28"/>
          <w:szCs w:val="28"/>
          <w:u w:val="single"/>
        </w:rPr>
        <w:t>Логопедический пункт</w:t>
      </w:r>
      <w:r w:rsidR="00642F36" w:rsidRPr="004803B8">
        <w:rPr>
          <w:rFonts w:ascii="Comic Sans MS" w:hAnsi="Comic Sans MS" w:cs="Arial"/>
          <w:color w:val="FF0000"/>
          <w:sz w:val="28"/>
          <w:szCs w:val="28"/>
          <w:u w:val="single"/>
        </w:rPr>
        <w:t> </w:t>
      </w:r>
      <w:r w:rsidR="00642F36" w:rsidRPr="004803B8">
        <w:rPr>
          <w:rFonts w:ascii="Comic Sans MS" w:hAnsi="Comic Sans MS" w:cs="Arial"/>
          <w:color w:val="000000"/>
          <w:sz w:val="28"/>
          <w:szCs w:val="28"/>
        </w:rPr>
        <w:t>(сокращенно «логопункт») — это место, где оказывается помощь детям с речевыми нарушениями без перевода ребенка в другую (специализированную) группу.</w:t>
      </w: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70C0"/>
          <w:sz w:val="28"/>
          <w:szCs w:val="28"/>
        </w:rPr>
      </w:pPr>
      <w:r w:rsidRPr="004803B8">
        <w:rPr>
          <w:rFonts w:ascii="Comic Sans MS" w:hAnsi="Comic Sans MS" w:cs="Arial"/>
          <w:color w:val="0070C0"/>
          <w:sz w:val="28"/>
          <w:szCs w:val="28"/>
          <w:u w:val="single"/>
        </w:rPr>
        <w:t>Каких детей берут на логопункт?</w:t>
      </w: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4803B8">
        <w:rPr>
          <w:rFonts w:ascii="Comic Sans MS" w:hAnsi="Comic Sans MS" w:cs="Arial"/>
          <w:color w:val="000000"/>
          <w:sz w:val="28"/>
          <w:szCs w:val="28"/>
        </w:rPr>
        <w:t>На логопедический пункт зачисляются дети с 5 лет с несложными (по сравнению с диагнозами для логопедических садов) речевыми нарушениями.</w:t>
      </w: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4803B8">
        <w:rPr>
          <w:rFonts w:ascii="Comic Sans MS" w:hAnsi="Comic Sans MS" w:cs="Arial"/>
          <w:color w:val="000000"/>
          <w:sz w:val="28"/>
          <w:szCs w:val="28"/>
        </w:rPr>
        <w:t>На логопедические пункты берут не всех детей обычного детского сада, а только самых нуждающихся в помощи. Существует очередность в зависимости от степени тяжести нарушения речи.</w:t>
      </w: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4803B8">
        <w:rPr>
          <w:rFonts w:ascii="Comic Sans MS" w:hAnsi="Comic Sans MS" w:cs="Arial"/>
          <w:color w:val="000000"/>
          <w:sz w:val="28"/>
          <w:szCs w:val="28"/>
        </w:rPr>
        <w:t xml:space="preserve">В первую очередь  зачисляются дети 6 лет, которым через год поступать в школу.  То есть ребята из подготовительной </w:t>
      </w:r>
      <w:r w:rsidR="00586188">
        <w:rPr>
          <w:rFonts w:ascii="Comic Sans MS" w:hAnsi="Comic Sans MS" w:cs="Arial"/>
          <w:color w:val="000000"/>
          <w:sz w:val="28"/>
          <w:szCs w:val="28"/>
        </w:rPr>
        <w:t xml:space="preserve">к школе </w:t>
      </w:r>
      <w:r w:rsidRPr="004803B8">
        <w:rPr>
          <w:rFonts w:ascii="Comic Sans MS" w:hAnsi="Comic Sans MS" w:cs="Arial"/>
          <w:color w:val="000000"/>
          <w:sz w:val="28"/>
          <w:szCs w:val="28"/>
        </w:rPr>
        <w:t>группы. А так же те, кто не закончил занятия с логопедом в прошлом году. На оставшиеся места зачисляется часть детей старшей группы. Все остальные, нуждающиеся в помощи логопеда, ставятся на очередь.</w:t>
      </w: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70C0"/>
          <w:sz w:val="28"/>
          <w:szCs w:val="28"/>
        </w:rPr>
      </w:pPr>
      <w:r w:rsidRPr="004803B8">
        <w:rPr>
          <w:rFonts w:ascii="Comic Sans MS" w:hAnsi="Comic Sans MS" w:cs="Arial"/>
          <w:color w:val="0070C0"/>
          <w:sz w:val="28"/>
          <w:szCs w:val="28"/>
          <w:u w:val="single"/>
        </w:rPr>
        <w:t>С каким диагнозом (логопедическим заключением) можно попасть на логопункт?</w:t>
      </w: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4803B8">
        <w:rPr>
          <w:rFonts w:ascii="Comic Sans MS" w:hAnsi="Comic Sans MS" w:cs="Arial"/>
          <w:color w:val="000000"/>
          <w:sz w:val="28"/>
          <w:szCs w:val="28"/>
        </w:rPr>
        <w:t>Чаще всего принимаются дети с такими логопедическими заключениями:</w:t>
      </w:r>
    </w:p>
    <w:p w:rsidR="004803B8" w:rsidRPr="004803B8" w:rsidRDefault="004803B8" w:rsidP="0058618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4803B8">
        <w:rPr>
          <w:rFonts w:ascii="Comic Sans MS" w:hAnsi="Comic Sans MS" w:cs="Arial"/>
          <w:color w:val="000000"/>
          <w:sz w:val="28"/>
          <w:szCs w:val="28"/>
        </w:rPr>
        <w:t>нарушение произношения отдельных звуков (у детей с дислалией, дизартрией или стертой формой дизартрии) — ФНР</w:t>
      </w:r>
    </w:p>
    <w:p w:rsidR="004803B8" w:rsidRPr="004803B8" w:rsidRDefault="004803B8" w:rsidP="00586188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4803B8">
        <w:rPr>
          <w:rFonts w:ascii="Comic Sans MS" w:hAnsi="Comic Sans MS" w:cs="Arial"/>
          <w:color w:val="000000"/>
          <w:sz w:val="28"/>
          <w:szCs w:val="28"/>
        </w:rPr>
        <w:t xml:space="preserve">фонетико-фонематическое недоразвитие речи (у детей с  </w:t>
      </w:r>
      <w:hyperlink r:id="rId7" w:history="1">
        <w:r w:rsidRPr="004803B8">
          <w:rPr>
            <w:rStyle w:val="a5"/>
            <w:rFonts w:ascii="Comic Sans MS" w:hAnsi="Comic Sans MS"/>
            <w:sz w:val="28"/>
            <w:szCs w:val="28"/>
          </w:rPr>
          <w:t>дислалией</w:t>
        </w:r>
      </w:hyperlink>
      <w:r w:rsidRPr="004803B8">
        <w:rPr>
          <w:rFonts w:ascii="Comic Sans MS" w:hAnsi="Comic Sans MS" w:cs="Arial"/>
          <w:color w:val="000000"/>
          <w:sz w:val="28"/>
          <w:szCs w:val="28"/>
        </w:rPr>
        <w:t xml:space="preserve">, </w:t>
      </w:r>
      <w:hyperlink r:id="rId8" w:history="1">
        <w:r w:rsidRPr="004803B8">
          <w:rPr>
            <w:rStyle w:val="a5"/>
            <w:rFonts w:ascii="Comic Sans MS" w:hAnsi="Comic Sans MS"/>
            <w:sz w:val="28"/>
            <w:szCs w:val="28"/>
          </w:rPr>
          <w:t>дизартрией</w:t>
        </w:r>
      </w:hyperlink>
      <w:r w:rsidRPr="004803B8">
        <w:rPr>
          <w:rFonts w:ascii="Comic Sans MS" w:hAnsi="Comic Sans MS" w:cs="Arial"/>
          <w:color w:val="000000"/>
          <w:sz w:val="28"/>
          <w:szCs w:val="28"/>
        </w:rPr>
        <w:t xml:space="preserve"> или стертой формой дизартрии) — </w:t>
      </w:r>
      <w:hyperlink r:id="rId9" w:history="1">
        <w:r w:rsidRPr="004803B8">
          <w:rPr>
            <w:rStyle w:val="a5"/>
            <w:rFonts w:ascii="Comic Sans MS" w:hAnsi="Comic Sans MS"/>
            <w:sz w:val="28"/>
            <w:szCs w:val="28"/>
          </w:rPr>
          <w:t>ФФНР</w:t>
        </w:r>
      </w:hyperlink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70C0"/>
          <w:sz w:val="28"/>
          <w:szCs w:val="28"/>
        </w:rPr>
      </w:pPr>
      <w:r w:rsidRPr="004803B8">
        <w:rPr>
          <w:rFonts w:ascii="Comic Sans MS" w:hAnsi="Comic Sans MS" w:cs="Arial"/>
          <w:color w:val="0070C0"/>
          <w:sz w:val="28"/>
          <w:szCs w:val="28"/>
          <w:u w:val="single"/>
        </w:rPr>
        <w:t>В каком режиме проходят занятия на логопункте?</w:t>
      </w: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4803B8">
        <w:rPr>
          <w:rFonts w:ascii="Comic Sans MS" w:hAnsi="Comic Sans MS" w:cs="Arial"/>
          <w:color w:val="000000"/>
          <w:sz w:val="28"/>
          <w:szCs w:val="28"/>
        </w:rPr>
        <w:t>Индивидуально-подгрупповые занятия — 2 раза в неделю.</w:t>
      </w: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4803B8">
        <w:rPr>
          <w:rFonts w:ascii="Comic Sans MS" w:hAnsi="Comic Sans MS" w:cs="Arial"/>
          <w:color w:val="000000"/>
          <w:sz w:val="28"/>
          <w:szCs w:val="28"/>
        </w:rPr>
        <w:t>Наилучший эффект дают индивидуальные занятия. В основном индивидуальные занятия  на логопункте длятся  20 минут.</w:t>
      </w: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4803B8">
        <w:rPr>
          <w:rFonts w:ascii="Comic Sans MS" w:hAnsi="Comic Sans MS" w:cs="Arial"/>
          <w:color w:val="000000"/>
          <w:sz w:val="28"/>
          <w:szCs w:val="28"/>
          <w:u w:val="single"/>
        </w:rPr>
        <w:t xml:space="preserve">Цель индивидуальных логопедических занятий </w:t>
      </w:r>
      <w:r w:rsidRPr="004803B8">
        <w:rPr>
          <w:rFonts w:ascii="Comic Sans MS" w:hAnsi="Comic Sans MS" w:cs="Arial"/>
          <w:color w:val="000000"/>
          <w:sz w:val="28"/>
          <w:szCs w:val="28"/>
        </w:rPr>
        <w:t>— коррекция звукопроизношения и развитие фонематических процессов.</w:t>
      </w: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</w:p>
    <w:p w:rsidR="00BF3011" w:rsidRDefault="00BF3011" w:rsidP="00586188">
      <w:pPr>
        <w:pStyle w:val="a3"/>
        <w:contextualSpacing/>
        <w:jc w:val="both"/>
        <w:rPr>
          <w:rFonts w:ascii="Comic Sans MS" w:hAnsi="Comic Sans MS" w:cs="Arial"/>
          <w:color w:val="0070C0"/>
          <w:sz w:val="28"/>
          <w:szCs w:val="28"/>
          <w:u w:val="single"/>
        </w:rPr>
      </w:pPr>
    </w:p>
    <w:p w:rsidR="00BF3011" w:rsidRDefault="00BF3011" w:rsidP="00586188">
      <w:pPr>
        <w:pStyle w:val="a3"/>
        <w:contextualSpacing/>
        <w:jc w:val="both"/>
        <w:rPr>
          <w:rFonts w:ascii="Comic Sans MS" w:hAnsi="Comic Sans MS" w:cs="Arial"/>
          <w:color w:val="0070C0"/>
          <w:sz w:val="28"/>
          <w:szCs w:val="28"/>
          <w:u w:val="single"/>
        </w:rPr>
      </w:pP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70C0"/>
          <w:sz w:val="28"/>
          <w:szCs w:val="28"/>
        </w:rPr>
      </w:pPr>
      <w:r w:rsidRPr="004803B8">
        <w:rPr>
          <w:rFonts w:ascii="Comic Sans MS" w:hAnsi="Comic Sans MS" w:cs="Arial"/>
          <w:color w:val="0070C0"/>
          <w:sz w:val="28"/>
          <w:szCs w:val="28"/>
          <w:u w:val="single"/>
        </w:rPr>
        <w:lastRenderedPageBreak/>
        <w:t>Сколько детей зачисляется на логопункт?</w:t>
      </w: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4803B8">
        <w:rPr>
          <w:rFonts w:ascii="Comic Sans MS" w:hAnsi="Comic Sans MS" w:cs="Arial"/>
          <w:color w:val="000000"/>
          <w:sz w:val="28"/>
          <w:szCs w:val="28"/>
        </w:rPr>
        <w:t>Количество детей, одновременно занимающихся на логопедическом пункте - 25 человек. Так как логопедическая помощь требуется  большому количеству детей с разными видами речевых диагнозов, то сроки работы с каждым из детей могут сильно различаться.</w:t>
      </w:r>
    </w:p>
    <w:p w:rsid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4803B8">
        <w:rPr>
          <w:rFonts w:ascii="Comic Sans MS" w:hAnsi="Comic Sans MS" w:cs="Arial"/>
          <w:color w:val="000000"/>
          <w:sz w:val="28"/>
          <w:szCs w:val="28"/>
        </w:rPr>
        <w:t>Поэтому с логопункта в детском саду дети выводятся  не всей группой, а индивидуально, по мере исправления речевого нарушения. А на освободившееся место сразу же зачисляется  друго</w:t>
      </w:r>
      <w:r>
        <w:rPr>
          <w:rFonts w:ascii="Comic Sans MS" w:hAnsi="Comic Sans MS" w:cs="Arial"/>
          <w:color w:val="000000"/>
          <w:sz w:val="28"/>
          <w:szCs w:val="28"/>
        </w:rPr>
        <w:t>й ребенок</w:t>
      </w:r>
      <w:r w:rsidRPr="004803B8">
        <w:rPr>
          <w:rFonts w:ascii="Comic Sans MS" w:hAnsi="Comic Sans MS" w:cs="Arial"/>
          <w:color w:val="000000"/>
          <w:sz w:val="28"/>
          <w:szCs w:val="28"/>
        </w:rPr>
        <w:t>. Таким образом, логопункт в детск</w:t>
      </w:r>
      <w:r>
        <w:rPr>
          <w:rFonts w:ascii="Comic Sans MS" w:hAnsi="Comic Sans MS" w:cs="Arial"/>
          <w:color w:val="000000"/>
          <w:sz w:val="28"/>
          <w:szCs w:val="28"/>
        </w:rPr>
        <w:t xml:space="preserve">ом саду — это открытая и </w:t>
      </w:r>
      <w:r w:rsidRPr="004803B8">
        <w:rPr>
          <w:rFonts w:ascii="Comic Sans MS" w:hAnsi="Comic Sans MS" w:cs="Arial"/>
          <w:color w:val="000000"/>
          <w:sz w:val="28"/>
          <w:szCs w:val="28"/>
        </w:rPr>
        <w:t>подвижная система.</w:t>
      </w:r>
    </w:p>
    <w:p w:rsidR="00F8513F" w:rsidRPr="004803B8" w:rsidRDefault="00F8513F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</w:p>
    <w:p w:rsidR="004803B8" w:rsidRPr="004803B8" w:rsidRDefault="004803B8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  <w:r w:rsidRPr="004803B8">
        <w:rPr>
          <w:rFonts w:ascii="Comic Sans MS" w:hAnsi="Comic Sans MS" w:cs="Arial"/>
          <w:color w:val="000000"/>
          <w:sz w:val="28"/>
          <w:szCs w:val="28"/>
        </w:rPr>
        <w:t>В одиночку решить задачу полной коррекции речи детей логопеду очень тяжело, поэтому</w:t>
      </w:r>
      <w:r w:rsidRPr="004803B8">
        <w:rPr>
          <w:rFonts w:ascii="Comic Sans MS" w:hAnsi="Comic Sans MS" w:cs="Arial"/>
          <w:color w:val="000000"/>
          <w:sz w:val="28"/>
          <w:szCs w:val="28"/>
          <w:u w:val="single"/>
        </w:rPr>
        <w:t xml:space="preserve"> </w:t>
      </w:r>
      <w:r w:rsidRPr="004803B8">
        <w:rPr>
          <w:rStyle w:val="a4"/>
          <w:rFonts w:ascii="Comic Sans MS" w:hAnsi="Comic Sans MS" w:cs="Arial"/>
          <w:color w:val="000000"/>
          <w:sz w:val="28"/>
          <w:szCs w:val="28"/>
          <w:u w:val="single"/>
        </w:rPr>
        <w:t>общий успех коррекционного обучения в условиях логопедического пункта определяет совместная работа логопеда и родителей.</w:t>
      </w:r>
      <w:r w:rsidRPr="004803B8">
        <w:rPr>
          <w:rFonts w:ascii="Comic Sans MS" w:hAnsi="Comic Sans MS" w:cs="Arial"/>
          <w:color w:val="000000"/>
          <w:sz w:val="28"/>
          <w:szCs w:val="28"/>
        </w:rPr>
        <w:t xml:space="preserve"> Родители становятся полноправными участниками учебного процесса. Ребенок получает индивидуальную коррекционную помощь всего 2 раза в неделю, поэтому её результативность зависит в том числе, от степени заинтересованности и участия родителей в исправлении речи. </w:t>
      </w:r>
    </w:p>
    <w:p w:rsidR="004803B8" w:rsidRPr="004803B8" w:rsidRDefault="00A16E23" w:rsidP="00586188">
      <w:pPr>
        <w:pStyle w:val="a3"/>
        <w:contextualSpacing/>
        <w:jc w:val="both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2125728</wp:posOffset>
            </wp:positionH>
            <wp:positionV relativeFrom="paragraph">
              <wp:posOffset>700929</wp:posOffset>
            </wp:positionV>
            <wp:extent cx="4953475" cy="3711388"/>
            <wp:effectExtent l="0" t="0" r="0" b="0"/>
            <wp:wrapNone/>
            <wp:docPr id="3" name="Рисунок 1" descr="C:\Users\Мария\Pictures\zastavka_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zastavka_m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475" cy="371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3B8" w:rsidRPr="004803B8">
        <w:rPr>
          <w:rFonts w:ascii="Comic Sans MS" w:hAnsi="Comic Sans MS" w:cs="Arial"/>
          <w:color w:val="000000"/>
          <w:sz w:val="28"/>
          <w:szCs w:val="28"/>
        </w:rPr>
        <w:t>Для успешного исправления речи детей просто необходима помощь родителей! Они должны выполнять все рекомендации логопеда, регулярно посещать консультации, выполнять домашние задания. И, конечно, со стороны родителей необходим прис</w:t>
      </w:r>
      <w:r w:rsidR="00F8513F">
        <w:rPr>
          <w:rFonts w:ascii="Comic Sans MS" w:hAnsi="Comic Sans MS" w:cs="Arial"/>
          <w:color w:val="000000"/>
          <w:sz w:val="28"/>
          <w:szCs w:val="28"/>
        </w:rPr>
        <w:t>тальный контроль за речью ребёнка</w:t>
      </w:r>
      <w:r w:rsidR="004803B8" w:rsidRPr="004803B8">
        <w:rPr>
          <w:rFonts w:ascii="Comic Sans MS" w:hAnsi="Comic Sans MS" w:cs="Arial"/>
          <w:color w:val="000000"/>
          <w:sz w:val="28"/>
          <w:szCs w:val="28"/>
        </w:rPr>
        <w:t>.</w:t>
      </w:r>
    </w:p>
    <w:p w:rsidR="005D6FF0" w:rsidRPr="00BF3011" w:rsidRDefault="005D6FF0" w:rsidP="00586188">
      <w:pPr>
        <w:spacing w:line="240" w:lineRule="auto"/>
        <w:ind w:left="-283"/>
        <w:contextualSpacing/>
        <w:rPr>
          <w:rStyle w:val="c3"/>
          <w:rFonts w:ascii="Comic Sans MS" w:hAnsi="Comic Sans MS" w:cs="Arial"/>
          <w:b/>
          <w:color w:val="C00000"/>
          <w:sz w:val="36"/>
          <w:szCs w:val="36"/>
        </w:rPr>
      </w:pPr>
      <w:r w:rsidRPr="00BF3011">
        <w:rPr>
          <w:rStyle w:val="c3"/>
          <w:rFonts w:ascii="Comic Sans MS" w:hAnsi="Comic Sans MS" w:cs="Arial"/>
          <w:b/>
          <w:color w:val="C00000"/>
          <w:sz w:val="36"/>
          <w:szCs w:val="36"/>
        </w:rPr>
        <w:t xml:space="preserve">      </w:t>
      </w:r>
      <w:r w:rsidR="004803B8" w:rsidRPr="00BF3011">
        <w:rPr>
          <w:rStyle w:val="c3"/>
          <w:rFonts w:ascii="Comic Sans MS" w:hAnsi="Comic Sans MS" w:cs="Arial"/>
          <w:b/>
          <w:color w:val="C00000"/>
          <w:sz w:val="36"/>
          <w:szCs w:val="36"/>
        </w:rPr>
        <w:t xml:space="preserve">Только </w:t>
      </w:r>
    </w:p>
    <w:p w:rsidR="005D6FF0" w:rsidRPr="00BF3011" w:rsidRDefault="004803B8" w:rsidP="00586188">
      <w:pPr>
        <w:spacing w:line="240" w:lineRule="auto"/>
        <w:ind w:left="-283"/>
        <w:contextualSpacing/>
        <w:rPr>
          <w:rStyle w:val="c3"/>
          <w:rFonts w:ascii="Comic Sans MS" w:hAnsi="Comic Sans MS" w:cs="Arial"/>
          <w:b/>
          <w:color w:val="C00000"/>
          <w:sz w:val="36"/>
          <w:szCs w:val="36"/>
        </w:rPr>
      </w:pPr>
      <w:r w:rsidRPr="00BF3011">
        <w:rPr>
          <w:rStyle w:val="c3"/>
          <w:rFonts w:ascii="Comic Sans MS" w:hAnsi="Comic Sans MS" w:cs="Arial"/>
          <w:b/>
          <w:color w:val="C00000"/>
          <w:sz w:val="36"/>
          <w:szCs w:val="36"/>
        </w:rPr>
        <w:t xml:space="preserve">совместная и регулярная </w:t>
      </w:r>
    </w:p>
    <w:p w:rsidR="00586188" w:rsidRPr="00BF3011" w:rsidRDefault="005D6FF0" w:rsidP="00586188">
      <w:pPr>
        <w:spacing w:line="240" w:lineRule="auto"/>
        <w:ind w:left="-283"/>
        <w:contextualSpacing/>
        <w:rPr>
          <w:rStyle w:val="c3"/>
          <w:rFonts w:ascii="Comic Sans MS" w:hAnsi="Comic Sans MS" w:cs="Arial"/>
          <w:b/>
          <w:color w:val="C00000"/>
          <w:sz w:val="36"/>
          <w:szCs w:val="36"/>
        </w:rPr>
      </w:pPr>
      <w:r w:rsidRPr="00BF3011">
        <w:rPr>
          <w:rStyle w:val="c3"/>
          <w:rFonts w:ascii="Comic Sans MS" w:hAnsi="Comic Sans MS" w:cs="Arial"/>
          <w:b/>
          <w:color w:val="C00000"/>
          <w:sz w:val="36"/>
          <w:szCs w:val="36"/>
        </w:rPr>
        <w:t xml:space="preserve">работа </w:t>
      </w:r>
      <w:r w:rsidR="004803B8" w:rsidRPr="00BF3011">
        <w:rPr>
          <w:rStyle w:val="c3"/>
          <w:rFonts w:ascii="Comic Sans MS" w:hAnsi="Comic Sans MS" w:cs="Arial"/>
          <w:b/>
          <w:color w:val="C00000"/>
          <w:sz w:val="36"/>
          <w:szCs w:val="36"/>
        </w:rPr>
        <w:t xml:space="preserve">поможет нашим </w:t>
      </w:r>
    </w:p>
    <w:p w:rsidR="00586188" w:rsidRPr="00BF3011" w:rsidRDefault="004803B8" w:rsidP="00586188">
      <w:pPr>
        <w:spacing w:line="240" w:lineRule="auto"/>
        <w:ind w:left="-283"/>
        <w:contextualSpacing/>
        <w:rPr>
          <w:rStyle w:val="c3"/>
          <w:rFonts w:ascii="Comic Sans MS" w:hAnsi="Comic Sans MS" w:cs="Arial"/>
          <w:b/>
          <w:color w:val="C00000"/>
          <w:sz w:val="36"/>
          <w:szCs w:val="36"/>
        </w:rPr>
      </w:pPr>
      <w:r w:rsidRPr="00BF3011">
        <w:rPr>
          <w:rStyle w:val="c3"/>
          <w:rFonts w:ascii="Comic Sans MS" w:hAnsi="Comic Sans MS" w:cs="Arial"/>
          <w:b/>
          <w:color w:val="C00000"/>
          <w:sz w:val="36"/>
          <w:szCs w:val="36"/>
        </w:rPr>
        <w:t xml:space="preserve">детям быстрее пройти </w:t>
      </w:r>
    </w:p>
    <w:p w:rsidR="005D6FF0" w:rsidRPr="00BF3011" w:rsidRDefault="004803B8" w:rsidP="00586188">
      <w:pPr>
        <w:spacing w:line="240" w:lineRule="auto"/>
        <w:ind w:left="-283"/>
        <w:contextualSpacing/>
        <w:rPr>
          <w:rStyle w:val="c3"/>
          <w:rFonts w:ascii="Comic Sans MS" w:hAnsi="Comic Sans MS" w:cs="Arial"/>
          <w:b/>
          <w:color w:val="C00000"/>
          <w:sz w:val="36"/>
          <w:szCs w:val="36"/>
        </w:rPr>
      </w:pPr>
      <w:r w:rsidRPr="00BF3011">
        <w:rPr>
          <w:rStyle w:val="c3"/>
          <w:rFonts w:ascii="Comic Sans MS" w:hAnsi="Comic Sans MS" w:cs="Arial"/>
          <w:b/>
          <w:color w:val="C00000"/>
          <w:sz w:val="36"/>
          <w:szCs w:val="36"/>
        </w:rPr>
        <w:t xml:space="preserve">путь </w:t>
      </w:r>
      <w:r w:rsidR="005D6FF0" w:rsidRPr="00BF3011">
        <w:rPr>
          <w:rStyle w:val="c3"/>
          <w:rFonts w:ascii="Comic Sans MS" w:hAnsi="Comic Sans MS" w:cs="Arial"/>
          <w:b/>
          <w:color w:val="C00000"/>
          <w:sz w:val="36"/>
          <w:szCs w:val="36"/>
        </w:rPr>
        <w:t xml:space="preserve"> </w:t>
      </w:r>
      <w:r w:rsidRPr="00BF3011">
        <w:rPr>
          <w:rStyle w:val="c3"/>
          <w:rFonts w:ascii="Comic Sans MS" w:hAnsi="Comic Sans MS" w:cs="Arial"/>
          <w:b/>
          <w:color w:val="C00000"/>
          <w:sz w:val="36"/>
          <w:szCs w:val="36"/>
        </w:rPr>
        <w:t xml:space="preserve">к Стране </w:t>
      </w:r>
    </w:p>
    <w:p w:rsidR="004803B8" w:rsidRPr="00BF3011" w:rsidRDefault="004803B8" w:rsidP="00586188">
      <w:pPr>
        <w:spacing w:line="240" w:lineRule="auto"/>
        <w:ind w:left="-283"/>
        <w:contextualSpacing/>
        <w:rPr>
          <w:rStyle w:val="c3"/>
          <w:rFonts w:ascii="Comic Sans MS" w:hAnsi="Comic Sans MS" w:cs="Arial"/>
          <w:b/>
          <w:color w:val="C00000"/>
          <w:sz w:val="36"/>
          <w:szCs w:val="36"/>
        </w:rPr>
      </w:pPr>
      <w:r w:rsidRPr="00BF3011">
        <w:rPr>
          <w:rStyle w:val="c3"/>
          <w:rFonts w:ascii="Comic Sans MS" w:hAnsi="Comic Sans MS" w:cs="Arial"/>
          <w:b/>
          <w:color w:val="C00000"/>
          <w:sz w:val="36"/>
          <w:szCs w:val="36"/>
        </w:rPr>
        <w:t>правильной речи</w:t>
      </w:r>
      <w:r w:rsidR="0049107F" w:rsidRPr="00BF3011">
        <w:rPr>
          <w:rStyle w:val="c3"/>
          <w:rFonts w:ascii="Comic Sans MS" w:hAnsi="Comic Sans MS" w:cs="Arial"/>
          <w:b/>
          <w:color w:val="C00000"/>
          <w:sz w:val="36"/>
          <w:szCs w:val="36"/>
        </w:rPr>
        <w:t>!</w:t>
      </w:r>
    </w:p>
    <w:p w:rsidR="00BF3011" w:rsidRDefault="00BF3011" w:rsidP="00586188">
      <w:pPr>
        <w:spacing w:line="240" w:lineRule="auto"/>
        <w:ind w:left="-283"/>
        <w:contextualSpacing/>
        <w:rPr>
          <w:rStyle w:val="c3"/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BF3011" w:rsidRDefault="00BF3011" w:rsidP="00586188">
      <w:pPr>
        <w:spacing w:line="240" w:lineRule="auto"/>
        <w:ind w:left="-283"/>
        <w:contextualSpacing/>
        <w:rPr>
          <w:rStyle w:val="c3"/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BC380E" w:rsidRPr="00BF3011" w:rsidRDefault="00BF3011" w:rsidP="00586188">
      <w:pPr>
        <w:spacing w:line="240" w:lineRule="auto"/>
        <w:ind w:left="-283"/>
        <w:contextualSpacing/>
        <w:rPr>
          <w:rStyle w:val="c3"/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BF3011">
        <w:rPr>
          <w:rStyle w:val="c3"/>
          <w:rFonts w:ascii="Times New Roman" w:hAnsi="Times New Roman" w:cs="Times New Roman"/>
          <w:b/>
          <w:i/>
          <w:color w:val="002060"/>
          <w:sz w:val="40"/>
          <w:szCs w:val="40"/>
        </w:rPr>
        <w:t>Уважаемые родители!</w:t>
      </w:r>
    </w:p>
    <w:p w:rsidR="00BC380E" w:rsidRPr="00BF3011" w:rsidRDefault="00BF3011" w:rsidP="00586188">
      <w:pPr>
        <w:spacing w:line="240" w:lineRule="auto"/>
        <w:ind w:left="-283"/>
        <w:contextualSpacing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BF3011">
        <w:rPr>
          <w:rStyle w:val="c3"/>
          <w:rFonts w:ascii="Times New Roman" w:hAnsi="Times New Roman" w:cs="Times New Roman"/>
          <w:b/>
          <w:i/>
          <w:color w:val="002060"/>
          <w:sz w:val="40"/>
          <w:szCs w:val="40"/>
        </w:rPr>
        <w:t>Учитель-логопед Герасименко Нина Юрьевна готова встретиться с вами во в</w:t>
      </w:r>
      <w:r w:rsidR="00BC380E" w:rsidRPr="00BF3011">
        <w:rPr>
          <w:rStyle w:val="c3"/>
          <w:rFonts w:ascii="Times New Roman" w:hAnsi="Times New Roman" w:cs="Times New Roman"/>
          <w:b/>
          <w:i/>
          <w:color w:val="002060"/>
          <w:sz w:val="40"/>
          <w:szCs w:val="40"/>
        </w:rPr>
        <w:t>т</w:t>
      </w:r>
      <w:r w:rsidRPr="00BF3011">
        <w:rPr>
          <w:rStyle w:val="c3"/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орник и среду с 18.00 до </w:t>
      </w:r>
      <w:r w:rsidR="00BC380E" w:rsidRPr="00BF3011">
        <w:rPr>
          <w:rStyle w:val="c3"/>
          <w:rFonts w:ascii="Times New Roman" w:hAnsi="Times New Roman" w:cs="Times New Roman"/>
          <w:b/>
          <w:i/>
          <w:color w:val="002060"/>
          <w:sz w:val="40"/>
          <w:szCs w:val="40"/>
        </w:rPr>
        <w:t>18.30</w:t>
      </w:r>
      <w:r>
        <w:rPr>
          <w:rStyle w:val="c3"/>
          <w:rFonts w:ascii="Times New Roman" w:hAnsi="Times New Roman" w:cs="Times New Roman"/>
          <w:b/>
          <w:i/>
          <w:color w:val="002060"/>
          <w:sz w:val="40"/>
          <w:szCs w:val="40"/>
        </w:rPr>
        <w:t>.</w:t>
      </w:r>
    </w:p>
    <w:sectPr w:rsidR="00BC380E" w:rsidRPr="00BF3011" w:rsidSect="00BF30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3C1"/>
    <w:multiLevelType w:val="multilevel"/>
    <w:tmpl w:val="D356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27D46"/>
    <w:multiLevelType w:val="multilevel"/>
    <w:tmpl w:val="902A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characterSpacingControl w:val="doNotCompress"/>
  <w:compat/>
  <w:rsids>
    <w:rsidRoot w:val="00293414"/>
    <w:rsid w:val="001E52A0"/>
    <w:rsid w:val="00293414"/>
    <w:rsid w:val="00454F44"/>
    <w:rsid w:val="004803B8"/>
    <w:rsid w:val="0049107F"/>
    <w:rsid w:val="00510947"/>
    <w:rsid w:val="005811EA"/>
    <w:rsid w:val="00586188"/>
    <w:rsid w:val="005D6FF0"/>
    <w:rsid w:val="006024DA"/>
    <w:rsid w:val="00642F36"/>
    <w:rsid w:val="006A5FAD"/>
    <w:rsid w:val="007D5747"/>
    <w:rsid w:val="00883824"/>
    <w:rsid w:val="009A5DE3"/>
    <w:rsid w:val="00A16E23"/>
    <w:rsid w:val="00BB2BAD"/>
    <w:rsid w:val="00BC380E"/>
    <w:rsid w:val="00BF3011"/>
    <w:rsid w:val="00F8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03B8"/>
  </w:style>
  <w:style w:type="character" w:styleId="a4">
    <w:name w:val="Strong"/>
    <w:basedOn w:val="a0"/>
    <w:uiPriority w:val="22"/>
    <w:qFormat/>
    <w:rsid w:val="004803B8"/>
    <w:rPr>
      <w:b/>
      <w:bCs/>
    </w:rPr>
  </w:style>
  <w:style w:type="character" w:styleId="a5">
    <w:name w:val="Hyperlink"/>
    <w:basedOn w:val="a0"/>
    <w:uiPriority w:val="99"/>
    <w:semiHidden/>
    <w:unhideWhenUsed/>
    <w:rsid w:val="004803B8"/>
    <w:rPr>
      <w:strike w:val="0"/>
      <w:dstrike w:val="0"/>
      <w:color w:val="3333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A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materialy-dlya-roditelei/chto-takoe-logopunkt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detskii-sad/materialy-dlya-roditelei/chto-takoe-logopunk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nsportal.ru/detskii-sad/materialy-dlya-roditelei/chto-takoe-logopun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962A8-F939-4693-9BAC-D1DC1F13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идея</cp:lastModifiedBy>
  <cp:revision>16</cp:revision>
  <dcterms:created xsi:type="dcterms:W3CDTF">2014-02-14T03:54:00Z</dcterms:created>
  <dcterms:modified xsi:type="dcterms:W3CDTF">2014-03-13T09:51:00Z</dcterms:modified>
</cp:coreProperties>
</file>